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10800"/>
      </w:tblGrid>
      <w:tr w:rsidR="003951E3" w:rsidTr="003951E3">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10800"/>
            </w:tblGrid>
            <w:tr w:rsidR="003951E3">
              <w:tc>
                <w:tcPr>
                  <w:tcW w:w="0" w:type="auto"/>
                  <w:tcMar>
                    <w:top w:w="150" w:type="dxa"/>
                    <w:left w:w="300" w:type="dxa"/>
                    <w:bottom w:w="150" w:type="dxa"/>
                    <w:right w:w="300" w:type="dxa"/>
                  </w:tcMar>
                  <w:hideMark/>
                </w:tcPr>
                <w:p w:rsidR="003951E3" w:rsidRDefault="003951E3">
                  <w:pPr>
                    <w:jc w:val="center"/>
                    <w:rPr>
                      <w:rFonts w:ascii="Arial" w:eastAsia="Times New Roman" w:hAnsi="Arial" w:cs="Arial"/>
                      <w:color w:val="FFFFFF"/>
                      <w:sz w:val="18"/>
                      <w:szCs w:val="18"/>
                    </w:rPr>
                  </w:pPr>
                  <w:r>
                    <w:rPr>
                      <w:rFonts w:ascii="Arial" w:eastAsia="Times New Roman" w:hAnsi="Arial" w:cs="Arial"/>
                      <w:color w:val="FFFFFF"/>
                      <w:sz w:val="18"/>
                      <w:szCs w:val="18"/>
                    </w:rPr>
                    <w:t>April 13, 2020</w:t>
                  </w:r>
                </w:p>
              </w:tc>
            </w:tr>
          </w:tbl>
          <w:p w:rsidR="003951E3" w:rsidRDefault="003951E3">
            <w:pPr>
              <w:rPr>
                <w:rFonts w:eastAsia="Times New Roman"/>
                <w:sz w:val="20"/>
                <w:szCs w:val="20"/>
              </w:rPr>
            </w:pPr>
          </w:p>
        </w:tc>
      </w:tr>
    </w:tbl>
    <w:p w:rsidR="003951E3" w:rsidRDefault="003951E3" w:rsidP="003951E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951E3" w:rsidTr="003951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951E3">
              <w:tc>
                <w:tcPr>
                  <w:tcW w:w="0" w:type="auto"/>
                  <w:tcMar>
                    <w:top w:w="150" w:type="dxa"/>
                    <w:left w:w="0" w:type="dxa"/>
                    <w:bottom w:w="150" w:type="dxa"/>
                    <w:right w:w="0" w:type="dxa"/>
                  </w:tcMar>
                  <w:hideMark/>
                </w:tcPr>
                <w:p w:rsidR="003951E3" w:rsidRDefault="003951E3">
                  <w:pPr>
                    <w:jc w:val="center"/>
                    <w:rPr>
                      <w:rFonts w:eastAsia="Times New Roman"/>
                    </w:rPr>
                  </w:pPr>
                  <w:r>
                    <w:rPr>
                      <w:rFonts w:eastAsia="Times New Roman"/>
                      <w:noProof/>
                    </w:rPr>
                    <w:drawing>
                      <wp:inline distT="0" distB="0" distL="0" distR="0">
                        <wp:extent cx="1219200" cy="1581150"/>
                        <wp:effectExtent l="0" t="0" r="0" b="0"/>
                        <wp:docPr id="3" name="Picture 3" descr="http://files.constantcontact.com/60591c4a201/3d639caa-f00d-42bc-b0fb-48b5ce35d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60591c4a201/3d639caa-f00d-42bc-b0fb-48b5ce35d0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tc>
            </w:tr>
          </w:tbl>
          <w:p w:rsidR="003951E3" w:rsidRDefault="003951E3">
            <w:pPr>
              <w:rPr>
                <w:rFonts w:eastAsia="Times New Roman"/>
                <w:sz w:val="20"/>
                <w:szCs w:val="20"/>
              </w:rPr>
            </w:pPr>
          </w:p>
        </w:tc>
      </w:tr>
    </w:tbl>
    <w:p w:rsidR="003951E3" w:rsidRDefault="003951E3" w:rsidP="003951E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951E3" w:rsidTr="003951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951E3">
              <w:tc>
                <w:tcPr>
                  <w:tcW w:w="0" w:type="auto"/>
                  <w:tcMar>
                    <w:top w:w="150" w:type="dxa"/>
                    <w:left w:w="300" w:type="dxa"/>
                    <w:bottom w:w="150" w:type="dxa"/>
                    <w:right w:w="300" w:type="dxa"/>
                  </w:tcMar>
                  <w:hideMark/>
                </w:tcPr>
                <w:p w:rsidR="003951E3" w:rsidRDefault="003951E3">
                  <w:pPr>
                    <w:jc w:val="center"/>
                    <w:rPr>
                      <w:rFonts w:ascii="Arial" w:eastAsia="Times New Roman" w:hAnsi="Arial" w:cs="Arial"/>
                      <w:b/>
                      <w:bCs/>
                      <w:color w:val="09A3BA"/>
                      <w:sz w:val="36"/>
                      <w:szCs w:val="36"/>
                    </w:rPr>
                  </w:pPr>
                  <w:r>
                    <w:rPr>
                      <w:rFonts w:ascii="Arial" w:eastAsia="Times New Roman" w:hAnsi="Arial" w:cs="Arial"/>
                      <w:b/>
                      <w:bCs/>
                      <w:color w:val="09A3BA"/>
                      <w:sz w:val="36"/>
                      <w:szCs w:val="36"/>
                    </w:rPr>
                    <w:t>Staying Connected</w:t>
                  </w:r>
                </w:p>
              </w:tc>
            </w:tr>
          </w:tbl>
          <w:p w:rsidR="003951E3" w:rsidRDefault="003951E3">
            <w:pPr>
              <w:rPr>
                <w:rFonts w:eastAsia="Times New Roman"/>
                <w:sz w:val="20"/>
                <w:szCs w:val="20"/>
              </w:rPr>
            </w:pPr>
          </w:p>
        </w:tc>
      </w:tr>
    </w:tbl>
    <w:p w:rsidR="003951E3" w:rsidRDefault="003951E3" w:rsidP="003951E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951E3" w:rsidTr="003951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951E3">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3951E3">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0152"/>
                        </w:tblGrid>
                        <w:tr w:rsidR="003951E3">
                          <w:trPr>
                            <w:trHeight w:val="15"/>
                            <w:jc w:val="center"/>
                          </w:trPr>
                          <w:tc>
                            <w:tcPr>
                              <w:tcW w:w="0" w:type="auto"/>
                              <w:shd w:val="clear" w:color="auto" w:fill="403F42"/>
                              <w:vAlign w:val="center"/>
                              <w:hideMark/>
                            </w:tcPr>
                            <w:p w:rsidR="003951E3" w:rsidRDefault="003951E3">
                              <w:pPr>
                                <w:spacing w:line="15" w:lineRule="atLeast"/>
                                <w:jc w:val="center"/>
                                <w:rPr>
                                  <w:rFonts w:eastAsia="Times New Roman"/>
                                </w:rPr>
                              </w:pPr>
                              <w:r>
                                <w:rPr>
                                  <w:rFonts w:eastAsia="Times New Roman"/>
                                  <w:noProof/>
                                </w:rPr>
                                <w:drawing>
                                  <wp:inline distT="0" distB="0" distL="0" distR="0">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951E3" w:rsidRDefault="003951E3">
                        <w:pPr>
                          <w:jc w:val="center"/>
                          <w:rPr>
                            <w:rFonts w:eastAsia="Times New Roman"/>
                            <w:sz w:val="20"/>
                            <w:szCs w:val="20"/>
                          </w:rPr>
                        </w:pPr>
                      </w:p>
                    </w:tc>
                  </w:tr>
                </w:tbl>
                <w:p w:rsidR="003951E3" w:rsidRDefault="003951E3">
                  <w:pPr>
                    <w:jc w:val="center"/>
                    <w:rPr>
                      <w:rFonts w:eastAsia="Times New Roman"/>
                      <w:sz w:val="20"/>
                      <w:szCs w:val="20"/>
                    </w:rPr>
                  </w:pPr>
                </w:p>
              </w:tc>
            </w:tr>
          </w:tbl>
          <w:p w:rsidR="003951E3" w:rsidRDefault="003951E3">
            <w:pPr>
              <w:rPr>
                <w:rFonts w:eastAsia="Times New Roman"/>
                <w:sz w:val="20"/>
                <w:szCs w:val="20"/>
              </w:rPr>
            </w:pPr>
          </w:p>
        </w:tc>
      </w:tr>
    </w:tbl>
    <w:p w:rsidR="003951E3" w:rsidRDefault="003951E3" w:rsidP="003951E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951E3" w:rsidTr="003951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951E3">
              <w:tc>
                <w:tcPr>
                  <w:tcW w:w="0" w:type="auto"/>
                  <w:tcMar>
                    <w:top w:w="150" w:type="dxa"/>
                    <w:left w:w="300" w:type="dxa"/>
                    <w:bottom w:w="150" w:type="dxa"/>
                    <w:right w:w="300" w:type="dxa"/>
                  </w:tcMar>
                </w:tcPr>
                <w:p w:rsidR="003951E3" w:rsidRDefault="003951E3">
                  <w:pPr>
                    <w:rPr>
                      <w:rFonts w:ascii="Arial" w:eastAsia="Times New Roman" w:hAnsi="Arial" w:cs="Arial"/>
                      <w:b/>
                      <w:bCs/>
                      <w:color w:val="09A3BA"/>
                    </w:rPr>
                  </w:pPr>
                  <w:r>
                    <w:rPr>
                      <w:rFonts w:ascii="Arial" w:eastAsia="Times New Roman" w:hAnsi="Arial" w:cs="Arial"/>
                      <w:color w:val="000000"/>
                      <w:sz w:val="18"/>
                      <w:szCs w:val="18"/>
                    </w:rPr>
                    <w:t xml:space="preserve">Dear Fellow Rural Caucus Members (and allies), Thank you to all who attended our Virtual Caucus. I loved “seeing” you and it was great to see that the Rural Caucus is as engaged as ever. </w:t>
                  </w:r>
                </w:p>
                <w:p w:rsidR="003951E3" w:rsidRDefault="003951E3">
                  <w:pPr>
                    <w:rPr>
                      <w:rFonts w:ascii="Arial" w:eastAsia="Times New Roman" w:hAnsi="Arial" w:cs="Arial"/>
                      <w:b/>
                      <w:bCs/>
                      <w:color w:val="09A3BA"/>
                    </w:rPr>
                  </w:pPr>
                </w:p>
                <w:p w:rsidR="003951E3" w:rsidRDefault="003951E3">
                  <w:pPr>
                    <w:rPr>
                      <w:rFonts w:ascii="Arial" w:eastAsia="Times New Roman" w:hAnsi="Arial" w:cs="Arial"/>
                      <w:b/>
                      <w:bCs/>
                      <w:color w:val="09A3BA"/>
                    </w:rPr>
                  </w:pPr>
                  <w:r>
                    <w:rPr>
                      <w:rFonts w:ascii="Arial" w:eastAsia="Times New Roman" w:hAnsi="Arial" w:cs="Arial"/>
                      <w:color w:val="000000"/>
                      <w:sz w:val="18"/>
                      <w:szCs w:val="18"/>
                    </w:rPr>
                    <w:t xml:space="preserve">For me, the big learnings were: </w:t>
                  </w:r>
                </w:p>
                <w:p w:rsidR="003951E3" w:rsidRDefault="003951E3">
                  <w:pPr>
                    <w:rPr>
                      <w:rFonts w:ascii="Arial" w:eastAsia="Times New Roman" w:hAnsi="Arial" w:cs="Arial"/>
                      <w:b/>
                      <w:bCs/>
                      <w:color w:val="09A3BA"/>
                    </w:rPr>
                  </w:pPr>
                </w:p>
                <w:p w:rsidR="003951E3" w:rsidRDefault="003951E3" w:rsidP="005112A8">
                  <w:pPr>
                    <w:numPr>
                      <w:ilvl w:val="0"/>
                      <w:numId w:val="1"/>
                    </w:numPr>
                    <w:ind w:left="600" w:hanging="240"/>
                    <w:rPr>
                      <w:rFonts w:ascii="Arial" w:eastAsia="Times New Roman" w:hAnsi="Arial" w:cs="Arial"/>
                      <w:b/>
                      <w:bCs/>
                      <w:color w:val="000000"/>
                      <w:sz w:val="18"/>
                      <w:szCs w:val="18"/>
                    </w:rPr>
                  </w:pPr>
                  <w:r>
                    <w:rPr>
                      <w:rFonts w:ascii="Arial" w:eastAsia="Times New Roman" w:hAnsi="Arial" w:cs="Arial"/>
                      <w:color w:val="000000"/>
                      <w:sz w:val="18"/>
                      <w:szCs w:val="18"/>
                    </w:rPr>
                    <w:t>How far behind we are in Census 2020 and what we can do to help.</w:t>
                  </w:r>
                </w:p>
                <w:p w:rsidR="003951E3" w:rsidRDefault="003951E3" w:rsidP="005112A8">
                  <w:pPr>
                    <w:numPr>
                      <w:ilvl w:val="0"/>
                      <w:numId w:val="1"/>
                    </w:numPr>
                    <w:ind w:left="600" w:hanging="240"/>
                    <w:rPr>
                      <w:rFonts w:ascii="Arial" w:eastAsia="Times New Roman" w:hAnsi="Arial" w:cs="Arial"/>
                      <w:b/>
                      <w:bCs/>
                      <w:color w:val="000000"/>
                      <w:sz w:val="18"/>
                      <w:szCs w:val="18"/>
                    </w:rPr>
                  </w:pPr>
                  <w:r>
                    <w:rPr>
                      <w:rFonts w:ascii="Arial" w:eastAsia="Times New Roman" w:hAnsi="Arial" w:cs="Arial"/>
                      <w:color w:val="000000"/>
                      <w:sz w:val="18"/>
                      <w:szCs w:val="18"/>
                    </w:rPr>
                    <w:t xml:space="preserve">New ways of electioneering, i.e. virtual campaigning. It was very interesting to hear how two of our candidates, </w:t>
                  </w:r>
                  <w:proofErr w:type="spellStart"/>
                  <w:r>
                    <w:rPr>
                      <w:rFonts w:ascii="Arial" w:eastAsia="Times New Roman" w:hAnsi="Arial" w:cs="Arial"/>
                      <w:color w:val="000000"/>
                      <w:sz w:val="18"/>
                      <w:szCs w:val="18"/>
                    </w:rPr>
                    <w:t>Ellizabeth</w:t>
                  </w:r>
                  <w:proofErr w:type="spellEnd"/>
                  <w:r>
                    <w:rPr>
                      <w:rFonts w:ascii="Arial" w:eastAsia="Times New Roman" w:hAnsi="Arial" w:cs="Arial"/>
                      <w:color w:val="000000"/>
                      <w:sz w:val="18"/>
                      <w:szCs w:val="18"/>
                    </w:rPr>
                    <w:t xml:space="preserve"> Betancourt and Audrey Denny, are adapting.</w:t>
                  </w:r>
                </w:p>
                <w:p w:rsidR="003951E3" w:rsidRDefault="003951E3" w:rsidP="005112A8">
                  <w:pPr>
                    <w:numPr>
                      <w:ilvl w:val="0"/>
                      <w:numId w:val="1"/>
                    </w:numPr>
                    <w:ind w:left="600" w:hanging="240"/>
                    <w:rPr>
                      <w:rFonts w:ascii="Arial" w:eastAsia="Times New Roman" w:hAnsi="Arial" w:cs="Arial"/>
                      <w:b/>
                      <w:bCs/>
                      <w:color w:val="000000"/>
                      <w:sz w:val="18"/>
                      <w:szCs w:val="18"/>
                    </w:rPr>
                  </w:pPr>
                  <w:r>
                    <w:rPr>
                      <w:rFonts w:ascii="Arial" w:eastAsia="Times New Roman" w:hAnsi="Arial" w:cs="Arial"/>
                      <w:color w:val="000000"/>
                      <w:sz w:val="18"/>
                      <w:szCs w:val="18"/>
                    </w:rPr>
                    <w:t>There are now two wildfire insurance bills that need to be reconciled and get passed and signed into law. Now is the time to activate the relationships you have with your state senator and assembly member to make sure they understand the importance of this issue and make it a priority.</w:t>
                  </w:r>
                </w:p>
                <w:p w:rsidR="003951E3" w:rsidRDefault="003951E3" w:rsidP="005112A8">
                  <w:pPr>
                    <w:numPr>
                      <w:ilvl w:val="0"/>
                      <w:numId w:val="1"/>
                    </w:numPr>
                    <w:ind w:left="600" w:hanging="240"/>
                    <w:rPr>
                      <w:rFonts w:ascii="Arial" w:eastAsia="Times New Roman" w:hAnsi="Arial" w:cs="Arial"/>
                      <w:b/>
                      <w:bCs/>
                      <w:color w:val="000000"/>
                      <w:sz w:val="18"/>
                      <w:szCs w:val="18"/>
                    </w:rPr>
                  </w:pPr>
                  <w:r>
                    <w:rPr>
                      <w:rFonts w:ascii="Arial" w:eastAsia="Times New Roman" w:hAnsi="Arial" w:cs="Arial"/>
                      <w:color w:val="000000"/>
                      <w:sz w:val="18"/>
                      <w:szCs w:val="18"/>
                    </w:rPr>
                    <w:t>We must remain mindful of PG&amp;E as the bankruptcy proceedings barrel along.</w:t>
                  </w:r>
                </w:p>
                <w:p w:rsidR="003951E3" w:rsidRDefault="003951E3" w:rsidP="005112A8">
                  <w:pPr>
                    <w:numPr>
                      <w:ilvl w:val="0"/>
                      <w:numId w:val="1"/>
                    </w:numPr>
                    <w:ind w:left="600" w:hanging="240"/>
                    <w:rPr>
                      <w:rFonts w:ascii="Arial" w:eastAsia="Times New Roman" w:hAnsi="Arial" w:cs="Arial"/>
                      <w:b/>
                      <w:bCs/>
                      <w:color w:val="000000"/>
                      <w:sz w:val="18"/>
                      <w:szCs w:val="18"/>
                    </w:rPr>
                  </w:pPr>
                  <w:r>
                    <w:rPr>
                      <w:rFonts w:ascii="Arial" w:eastAsia="Times New Roman" w:hAnsi="Arial" w:cs="Arial"/>
                      <w:color w:val="000000"/>
                      <w:sz w:val="18"/>
                      <w:szCs w:val="18"/>
                    </w:rPr>
                    <w:t>We absolutely must get something meaningful done on broadband.</w:t>
                  </w:r>
                </w:p>
                <w:p w:rsidR="003951E3" w:rsidRDefault="003951E3" w:rsidP="005112A8">
                  <w:pPr>
                    <w:numPr>
                      <w:ilvl w:val="0"/>
                      <w:numId w:val="1"/>
                    </w:numPr>
                    <w:ind w:left="600" w:hanging="240"/>
                    <w:rPr>
                      <w:rFonts w:ascii="Arial" w:eastAsia="Times New Roman" w:hAnsi="Arial" w:cs="Arial"/>
                      <w:b/>
                      <w:bCs/>
                      <w:color w:val="000000"/>
                      <w:sz w:val="18"/>
                      <w:szCs w:val="18"/>
                    </w:rPr>
                  </w:pPr>
                  <w:r>
                    <w:rPr>
                      <w:rFonts w:ascii="Arial" w:eastAsia="Times New Roman" w:hAnsi="Arial" w:cs="Arial"/>
                      <w:color w:val="000000"/>
                      <w:sz w:val="18"/>
                      <w:szCs w:val="18"/>
                    </w:rPr>
                    <w:t>We should all thank Gavin Newsom for his tremendous leadership.</w:t>
                  </w:r>
                </w:p>
                <w:p w:rsidR="003951E3" w:rsidRDefault="003951E3">
                  <w:pPr>
                    <w:rPr>
                      <w:rFonts w:ascii="Arial" w:eastAsia="Times New Roman" w:hAnsi="Arial" w:cs="Arial"/>
                      <w:b/>
                      <w:bCs/>
                      <w:color w:val="09A3BA"/>
                    </w:rPr>
                  </w:pPr>
                </w:p>
                <w:p w:rsidR="003951E3" w:rsidRDefault="003951E3">
                  <w:pPr>
                    <w:rPr>
                      <w:rFonts w:ascii="Arial" w:eastAsia="Times New Roman" w:hAnsi="Arial" w:cs="Arial"/>
                      <w:b/>
                      <w:bCs/>
                      <w:color w:val="09A3BA"/>
                    </w:rPr>
                  </w:pPr>
                  <w:r>
                    <w:rPr>
                      <w:rFonts w:ascii="Arial" w:eastAsia="Times New Roman" w:hAnsi="Arial" w:cs="Arial"/>
                      <w:color w:val="000000"/>
                      <w:sz w:val="18"/>
                      <w:szCs w:val="18"/>
                    </w:rPr>
                    <w:t xml:space="preserve">I was very pleased and proud to be asked to write a letter to the Governor, on behalf of the Caucus, which you can </w:t>
                  </w:r>
                  <w:hyperlink r:id="rId7" w:tgtFrame="_blank" w:history="1">
                    <w:r>
                      <w:rPr>
                        <w:rStyle w:val="Hyperlink"/>
                        <w:rFonts w:ascii="Arial" w:eastAsia="Times New Roman" w:hAnsi="Arial" w:cs="Arial"/>
                        <w:color w:val="09A3BA"/>
                        <w:sz w:val="18"/>
                        <w:szCs w:val="18"/>
                      </w:rPr>
                      <w:t>read here</w:t>
                    </w:r>
                  </w:hyperlink>
                  <w:r>
                    <w:rPr>
                      <w:rFonts w:ascii="Arial" w:eastAsia="Times New Roman" w:hAnsi="Arial" w:cs="Arial"/>
                      <w:color w:val="000000"/>
                      <w:sz w:val="18"/>
                      <w:szCs w:val="18"/>
                    </w:rPr>
                    <w:t xml:space="preserve">, plus the excellent reports from Legislation Advocate Phil Grosse, Northern Regional Chair and candidate Elizabeth Betancourt, Treasurer </w:t>
                  </w:r>
                  <w:proofErr w:type="spellStart"/>
                  <w:r>
                    <w:rPr>
                      <w:rFonts w:ascii="Arial" w:eastAsia="Times New Roman" w:hAnsi="Arial" w:cs="Arial"/>
                      <w:color w:val="000000"/>
                      <w:sz w:val="18"/>
                      <w:szCs w:val="18"/>
                    </w:rPr>
                    <w:t>Lise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Talbott</w:t>
                  </w:r>
                  <w:proofErr w:type="spellEnd"/>
                  <w:r>
                    <w:rPr>
                      <w:rFonts w:ascii="Arial" w:eastAsia="Times New Roman" w:hAnsi="Arial" w:cs="Arial"/>
                      <w:color w:val="000000"/>
                      <w:sz w:val="18"/>
                      <w:szCs w:val="18"/>
                    </w:rPr>
                    <w:t xml:space="preserve">, Central Coast Regional Chair Glenn Glazer and Water Policy Discussion Group Chair Mike Smith in our spring </w:t>
                  </w:r>
                  <w:hyperlink r:id="rId8" w:tgtFrame="_blank" w:history="1">
                    <w:r>
                      <w:rPr>
                        <w:rStyle w:val="Hyperlink"/>
                        <w:rFonts w:ascii="Arial" w:eastAsia="Times New Roman" w:hAnsi="Arial" w:cs="Arial"/>
                        <w:b/>
                        <w:bCs/>
                        <w:color w:val="09A3BA"/>
                        <w:sz w:val="18"/>
                        <w:szCs w:val="18"/>
                      </w:rPr>
                      <w:t>Letter to the Caucus</w:t>
                    </w:r>
                  </w:hyperlink>
                  <w:r>
                    <w:rPr>
                      <w:rFonts w:ascii="Arial" w:eastAsia="Times New Roman" w:hAnsi="Arial" w:cs="Arial"/>
                      <w:color w:val="000000"/>
                      <w:sz w:val="18"/>
                      <w:szCs w:val="18"/>
                    </w:rPr>
                    <w:t xml:space="preserve">. </w:t>
                  </w:r>
                </w:p>
                <w:p w:rsidR="003951E3" w:rsidRDefault="003951E3">
                  <w:pPr>
                    <w:rPr>
                      <w:rFonts w:ascii="Arial" w:eastAsia="Times New Roman" w:hAnsi="Arial" w:cs="Arial"/>
                      <w:b/>
                      <w:bCs/>
                      <w:color w:val="09A3BA"/>
                    </w:rPr>
                  </w:pPr>
                  <w:r>
                    <w:rPr>
                      <w:rFonts w:ascii="Tahoma" w:eastAsia="Times New Roman" w:hAnsi="Tahoma" w:cs="Tahoma"/>
                      <w:color w:val="000000"/>
                      <w:sz w:val="18"/>
                      <w:szCs w:val="18"/>
                    </w:rPr>
                    <w:t>﻿</w:t>
                  </w:r>
                </w:p>
                <w:p w:rsidR="003951E3" w:rsidRDefault="003951E3">
                  <w:pPr>
                    <w:rPr>
                      <w:rFonts w:ascii="Arial" w:eastAsia="Times New Roman" w:hAnsi="Arial" w:cs="Arial"/>
                      <w:b/>
                      <w:bCs/>
                      <w:color w:val="09A3BA"/>
                    </w:rPr>
                  </w:pPr>
                  <w:r>
                    <w:rPr>
                      <w:rFonts w:ascii="Arial" w:eastAsia="Times New Roman" w:hAnsi="Arial" w:cs="Arial"/>
                      <w:color w:val="000000"/>
                      <w:sz w:val="18"/>
                      <w:szCs w:val="18"/>
                    </w:rPr>
                    <w:t>Stay healthy! Joy </w:t>
                  </w:r>
                </w:p>
              </w:tc>
            </w:tr>
          </w:tbl>
          <w:p w:rsidR="003951E3" w:rsidRDefault="003951E3">
            <w:pPr>
              <w:rPr>
                <w:rFonts w:eastAsia="Times New Roman"/>
                <w:sz w:val="20"/>
                <w:szCs w:val="20"/>
              </w:rPr>
            </w:pPr>
          </w:p>
        </w:tc>
      </w:tr>
    </w:tbl>
    <w:p w:rsidR="003951E3" w:rsidRDefault="003951E3" w:rsidP="003951E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951E3" w:rsidTr="003951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951E3">
              <w:tc>
                <w:tcPr>
                  <w:tcW w:w="0" w:type="auto"/>
                  <w:hideMark/>
                </w:tcPr>
                <w:p w:rsidR="003951E3" w:rsidRDefault="003951E3">
                  <w:pPr>
                    <w:jc w:val="center"/>
                    <w:rPr>
                      <w:rFonts w:eastAsia="Times New Roman"/>
                    </w:rPr>
                  </w:pPr>
                  <w:r>
                    <w:rPr>
                      <w:rFonts w:eastAsia="Times New Roman"/>
                      <w:noProof/>
                      <w:color w:val="0000FF"/>
                    </w:rPr>
                    <w:drawing>
                      <wp:inline distT="0" distB="0" distL="0" distR="0">
                        <wp:extent cx="2619375" cy="3381375"/>
                        <wp:effectExtent l="0" t="0" r="9525" b="9525"/>
                        <wp:docPr id="1" name="Picture 1" descr="https://files.constantcontact.com/60591c4a201/8170e087-2f21-4a08-a591-ef75bb781b0c.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60591c4a201/8170e087-2f21-4a08-a591-ef75bb781b0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3381375"/>
                                </a:xfrm>
                                <a:prstGeom prst="rect">
                                  <a:avLst/>
                                </a:prstGeom>
                                <a:noFill/>
                                <a:ln>
                                  <a:noFill/>
                                </a:ln>
                              </pic:spPr>
                            </pic:pic>
                          </a:graphicData>
                        </a:graphic>
                      </wp:inline>
                    </w:drawing>
                  </w:r>
                </w:p>
              </w:tc>
            </w:tr>
          </w:tbl>
          <w:p w:rsidR="003951E3" w:rsidRDefault="003951E3">
            <w:pPr>
              <w:rPr>
                <w:rFonts w:eastAsia="Times New Roman"/>
                <w:sz w:val="20"/>
                <w:szCs w:val="20"/>
              </w:rPr>
            </w:pPr>
          </w:p>
        </w:tc>
      </w:tr>
    </w:tbl>
    <w:p w:rsidR="003951E3" w:rsidRDefault="003951E3" w:rsidP="003951E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951E3" w:rsidTr="003951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951E3">
              <w:tc>
                <w:tcPr>
                  <w:tcW w:w="0" w:type="auto"/>
                  <w:tcMar>
                    <w:top w:w="150" w:type="dxa"/>
                    <w:left w:w="300" w:type="dxa"/>
                    <w:bottom w:w="150" w:type="dxa"/>
                    <w:right w:w="300" w:type="dxa"/>
                  </w:tcMar>
                </w:tcPr>
                <w:p w:rsidR="003951E3" w:rsidRDefault="003951E3">
                  <w:pPr>
                    <w:rPr>
                      <w:rFonts w:ascii="Arial" w:eastAsia="Times New Roman" w:hAnsi="Arial" w:cs="Arial"/>
                      <w:b/>
                      <w:bCs/>
                      <w:color w:val="09A3BA"/>
                    </w:rPr>
                  </w:pPr>
                </w:p>
                <w:p w:rsidR="003951E3" w:rsidRDefault="003951E3">
                  <w:pPr>
                    <w:rPr>
                      <w:rFonts w:ascii="Arial" w:eastAsia="Times New Roman" w:hAnsi="Arial" w:cs="Arial"/>
                      <w:b/>
                      <w:bCs/>
                      <w:color w:val="09A3BA"/>
                    </w:rPr>
                  </w:pPr>
                  <w:r>
                    <w:rPr>
                      <w:rFonts w:ascii="Tahoma" w:eastAsia="Times New Roman" w:hAnsi="Tahoma" w:cs="Tahoma"/>
                      <w:color w:val="000000"/>
                      <w:sz w:val="18"/>
                      <w:szCs w:val="18"/>
                    </w:rPr>
                    <w:t>﻿</w:t>
                  </w:r>
                </w:p>
              </w:tc>
            </w:tr>
          </w:tbl>
          <w:p w:rsidR="003951E3" w:rsidRDefault="003951E3">
            <w:pPr>
              <w:rPr>
                <w:rFonts w:eastAsia="Times New Roman"/>
                <w:sz w:val="20"/>
                <w:szCs w:val="20"/>
              </w:rPr>
            </w:pPr>
          </w:p>
        </w:tc>
      </w:tr>
    </w:tbl>
    <w:p w:rsidR="003951E3" w:rsidRDefault="003951E3" w:rsidP="003951E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951E3" w:rsidTr="003951E3">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10800"/>
            </w:tblGrid>
            <w:tr w:rsidR="003951E3">
              <w:tc>
                <w:tcPr>
                  <w:tcW w:w="0" w:type="auto"/>
                  <w:tcMar>
                    <w:top w:w="150" w:type="dxa"/>
                    <w:left w:w="300" w:type="dxa"/>
                    <w:bottom w:w="150" w:type="dxa"/>
                    <w:right w:w="300" w:type="dxa"/>
                  </w:tcMar>
                  <w:hideMark/>
                </w:tcPr>
                <w:p w:rsidR="003951E3" w:rsidRDefault="003951E3">
                  <w:pPr>
                    <w:jc w:val="center"/>
                    <w:rPr>
                      <w:rFonts w:ascii="Arial" w:eastAsia="Times New Roman" w:hAnsi="Arial" w:cs="Arial"/>
                      <w:color w:val="FFFFFF"/>
                      <w:sz w:val="18"/>
                      <w:szCs w:val="18"/>
                    </w:rPr>
                  </w:pPr>
                  <w:r>
                    <w:rPr>
                      <w:rFonts w:ascii="Arial" w:eastAsia="Times New Roman" w:hAnsi="Arial" w:cs="Arial"/>
                      <w:color w:val="FFFFFF"/>
                      <w:sz w:val="18"/>
                      <w:szCs w:val="18"/>
                    </w:rPr>
                    <w:t xml:space="preserve">Joy Sterling | Rural Caucus Chair | 707 484 0013 | </w:t>
                  </w:r>
                  <w:hyperlink r:id="rId10" w:history="1">
                    <w:r>
                      <w:rPr>
                        <w:rStyle w:val="Hyperlink"/>
                        <w:rFonts w:ascii="Arial" w:eastAsia="Times New Roman" w:hAnsi="Arial" w:cs="Arial"/>
                        <w:sz w:val="18"/>
                        <w:szCs w:val="18"/>
                      </w:rPr>
                      <w:t>joy@ironhorsevineyards.com</w:t>
                    </w:r>
                  </w:hyperlink>
                </w:p>
                <w:p w:rsidR="003951E3" w:rsidRDefault="003951E3">
                  <w:pPr>
                    <w:jc w:val="center"/>
                    <w:rPr>
                      <w:rFonts w:ascii="Arial" w:eastAsia="Times New Roman" w:hAnsi="Arial" w:cs="Arial"/>
                      <w:color w:val="FFFFFF"/>
                      <w:sz w:val="18"/>
                      <w:szCs w:val="18"/>
                    </w:rPr>
                  </w:pPr>
                  <w:hyperlink r:id="rId11" w:history="1">
                    <w:r>
                      <w:rPr>
                        <w:rStyle w:val="Hyperlink"/>
                        <w:rFonts w:ascii="Arial" w:eastAsia="Times New Roman" w:hAnsi="Arial" w:cs="Arial"/>
                        <w:sz w:val="18"/>
                        <w:szCs w:val="18"/>
                      </w:rPr>
                      <w:t>www.cdpruralcaucus.org</w:t>
                    </w:r>
                  </w:hyperlink>
                </w:p>
              </w:tc>
            </w:tr>
          </w:tbl>
          <w:p w:rsidR="003951E3" w:rsidRDefault="003951E3">
            <w:pPr>
              <w:rPr>
                <w:rFonts w:eastAsia="Times New Roman"/>
                <w:sz w:val="20"/>
                <w:szCs w:val="20"/>
              </w:rPr>
            </w:pPr>
          </w:p>
        </w:tc>
      </w:tr>
    </w:tbl>
    <w:p w:rsidR="003951E3" w:rsidRDefault="003951E3" w:rsidP="003951E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951E3" w:rsidTr="003951E3">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10800"/>
            </w:tblGrid>
            <w:tr w:rsidR="003951E3">
              <w:tc>
                <w:tcPr>
                  <w:tcW w:w="0" w:type="auto"/>
                  <w:tcMar>
                    <w:top w:w="150" w:type="dxa"/>
                    <w:left w:w="300" w:type="dxa"/>
                    <w:bottom w:w="150" w:type="dxa"/>
                    <w:right w:w="300" w:type="dxa"/>
                  </w:tcMar>
                  <w:hideMark/>
                </w:tcPr>
                <w:p w:rsidR="003951E3" w:rsidRDefault="003951E3">
                  <w:pPr>
                    <w:jc w:val="center"/>
                    <w:rPr>
                      <w:rFonts w:ascii="Arial" w:eastAsia="Times New Roman" w:hAnsi="Arial" w:cs="Arial"/>
                      <w:color w:val="FFFFFF"/>
                      <w:sz w:val="18"/>
                      <w:szCs w:val="18"/>
                    </w:rPr>
                  </w:pPr>
                  <w:bookmarkStart w:id="0" w:name="_GoBack"/>
                  <w:r>
                    <w:rPr>
                      <w:rFonts w:ascii="Arial" w:eastAsia="Times New Roman" w:hAnsi="Arial" w:cs="Arial"/>
                      <w:color w:val="FFFFFF"/>
                      <w:sz w:val="18"/>
                      <w:szCs w:val="18"/>
                    </w:rPr>
                    <w:t>STAY CONNECTED</w:t>
                  </w:r>
                </w:p>
              </w:tc>
            </w:tr>
          </w:tbl>
          <w:p w:rsidR="003951E3" w:rsidRDefault="003951E3">
            <w:pPr>
              <w:rPr>
                <w:rFonts w:eastAsia="Times New Roman"/>
                <w:sz w:val="20"/>
                <w:szCs w:val="20"/>
              </w:rPr>
            </w:pPr>
          </w:p>
        </w:tc>
      </w:tr>
      <w:bookmarkEnd w:id="0"/>
    </w:tbl>
    <w:p w:rsidR="005746A2" w:rsidRDefault="00E10C92"/>
    <w:sectPr w:rsidR="005746A2" w:rsidSect="00710D2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66EF0"/>
    <w:multiLevelType w:val="multilevel"/>
    <w:tmpl w:val="5BF4F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E3"/>
    <w:rsid w:val="003951E3"/>
    <w:rsid w:val="005A7891"/>
    <w:rsid w:val="00710D20"/>
    <w:rsid w:val="00E10C92"/>
    <w:rsid w:val="00E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AE13D-0FB0-4FBD-81DC-2ADE1E78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7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SnroaMbrXPGHjzFfPwTDY5WznCtrxcmdaiUMV0-iWodZ1v3aHr1XfRCCyTv5CaG4SMrF59nveCk7H8bNJZ2FMmCkrgPT6tcB1k17MvJ4tEJ1eZdZ-BQKrV4_QIkIjIsuc2om3wplF1LuaTL-V3s7KpHmmvvdmlTIL22aD6J6K3Hekua7v0l3bhkNIDv1X4SJdUo7ImCjAaYfMKm1Wxqcvo-SEmtasJROTJQHXYeIsEM=&amp;c=ADYR3wJPR6mbAzOE1KrgBu2z1YbP1_1MCiWkddP2gSxsOFFNo9-iNg==&amp;ch=Xxa0S0dTxYVK3jBvzxjdAkABoIQHgoa63lAZv8Q3LlKTOVYqGVspB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20.rs6.net/tn.jsp?f=001SnroaMbrXPGHjzFfPwTDY5WznCtrxcmdaiUMV0-iWodZ1v3aHr1XfRCCyTv5CaG41rQ0woVcm6LDKnLqMPMTYYq3m7nOzYFgKKV6smEZKuFfkW-nc5--wtSJL3KGbn0Mkz_1lsAO0gVudZ_RSR-aHc9AVnT2MPzkaPwLNVjVB-tWNA7rZYLZ5PAjuTr8N6rlDDS6qpc1bUkB89vZHCiXSQ==&amp;c=ADYR3wJPR6mbAzOE1KrgBu2z1YbP1_1MCiWkddP2gSxsOFFNo9-iNg==&amp;ch=Xxa0S0dTxYVK3jBvzxjdAkABoIQHgoa63lAZv8Q3LlKTOVYqGVspB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cdpruralcaucus.org" TargetMode="External"/><Relationship Id="rId5" Type="http://schemas.openxmlformats.org/officeDocument/2006/relationships/image" Target="media/image1.jpeg"/><Relationship Id="rId10" Type="http://schemas.openxmlformats.org/officeDocument/2006/relationships/hyperlink" Target="mailto:joy@ironhorsevineyards.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Rowe</dc:creator>
  <cp:keywords/>
  <dc:description/>
  <cp:lastModifiedBy>Susan Rowe</cp:lastModifiedBy>
  <cp:revision>1</cp:revision>
  <dcterms:created xsi:type="dcterms:W3CDTF">2020-11-11T03:59:00Z</dcterms:created>
  <dcterms:modified xsi:type="dcterms:W3CDTF">2020-11-11T04:49:00Z</dcterms:modified>
</cp:coreProperties>
</file>