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1E6" w14:textId="1C578B6A" w:rsidR="006231AD" w:rsidRDefault="00E851DF" w:rsidP="00312A8C">
      <w:pPr>
        <w:pStyle w:val="NoSpacing"/>
      </w:pPr>
      <w:bookmarkStart w:id="0" w:name="_GoBack"/>
      <w:bookmarkEnd w:id="0"/>
      <w:r w:rsidRPr="002F5CA6">
        <w:rPr>
          <w:b/>
          <w:bCs/>
          <w:color w:val="FF0000"/>
        </w:rPr>
        <w:t>Re</w:t>
      </w:r>
      <w:r w:rsidR="001D1161" w:rsidRPr="002F5CA6">
        <w:rPr>
          <w:b/>
          <w:bCs/>
          <w:color w:val="FF0000"/>
        </w:rPr>
        <w:t xml:space="preserve"> </w:t>
      </w:r>
      <w:proofErr w:type="spellStart"/>
      <w:r w:rsidR="001D1161" w:rsidRPr="002F5CA6">
        <w:rPr>
          <w:b/>
          <w:bCs/>
          <w:color w:val="FF0000"/>
        </w:rPr>
        <w:t>Re</w:t>
      </w:r>
      <w:proofErr w:type="spellEnd"/>
      <w:r w:rsidRPr="00E851DF">
        <w:rPr>
          <w:b/>
          <w:bCs/>
          <w:color w:val="FF0000"/>
        </w:rPr>
        <w:t xml:space="preserve"> </w:t>
      </w:r>
      <w:r w:rsidR="009318B8" w:rsidRPr="002F5CA6">
        <w:rPr>
          <w:color w:val="FF0000"/>
        </w:rPr>
        <w:t>Re</w:t>
      </w:r>
      <w:r w:rsidR="009318B8">
        <w:t>vised</w:t>
      </w:r>
      <w:r w:rsidR="007A05D0">
        <w:t xml:space="preserve"> </w:t>
      </w:r>
      <w:r w:rsidR="00312A8C">
        <w:t>Agenda</w:t>
      </w:r>
      <w:r w:rsidR="007A05D0">
        <w:t xml:space="preserve"> (</w:t>
      </w:r>
      <w:r w:rsidR="007A05D0" w:rsidRPr="00462A9E">
        <w:rPr>
          <w:color w:val="FF0000"/>
        </w:rPr>
        <w:t xml:space="preserve">updated </w:t>
      </w:r>
      <w:r w:rsidR="000A7412" w:rsidRPr="00462A9E">
        <w:rPr>
          <w:color w:val="FF0000"/>
        </w:rPr>
        <w:t>7.</w:t>
      </w:r>
      <w:r w:rsidR="00462A9E" w:rsidRPr="00462A9E">
        <w:rPr>
          <w:color w:val="FF0000"/>
        </w:rPr>
        <w:t>8</w:t>
      </w:r>
      <w:r w:rsidR="00B207F0">
        <w:t>)</w:t>
      </w:r>
    </w:p>
    <w:p w14:paraId="1B3E30C0" w14:textId="04E359B6" w:rsidR="00312A8C" w:rsidRDefault="00312A8C" w:rsidP="00312A8C">
      <w:pPr>
        <w:pStyle w:val="NoSpacing"/>
      </w:pPr>
      <w:r>
        <w:t>Rural Caucus Meeting - Virtual</w:t>
      </w:r>
    </w:p>
    <w:p w14:paraId="7A2206F1" w14:textId="57682076" w:rsidR="00312A8C" w:rsidRDefault="00312A8C" w:rsidP="00312A8C">
      <w:pPr>
        <w:pStyle w:val="NoSpacing"/>
      </w:pPr>
      <w:r>
        <w:t xml:space="preserve">Saturday July 9, </w:t>
      </w:r>
      <w:r w:rsidRPr="00905311">
        <w:rPr>
          <w:color w:val="FF0000"/>
        </w:rPr>
        <w:t>8:</w:t>
      </w:r>
      <w:r w:rsidR="00905311" w:rsidRPr="00905311">
        <w:rPr>
          <w:color w:val="FF0000"/>
        </w:rPr>
        <w:t>0</w:t>
      </w:r>
      <w:r w:rsidRPr="00905311">
        <w:rPr>
          <w:color w:val="FF0000"/>
        </w:rPr>
        <w:t xml:space="preserve">0 to </w:t>
      </w:r>
      <w:r w:rsidR="00905311" w:rsidRPr="00905311">
        <w:rPr>
          <w:color w:val="FF0000"/>
        </w:rPr>
        <w:t>9</w:t>
      </w:r>
      <w:r w:rsidRPr="00905311">
        <w:rPr>
          <w:color w:val="FF0000"/>
        </w:rPr>
        <w:t xml:space="preserve">:30a </w:t>
      </w:r>
      <w:r>
        <w:t>CA Time</w:t>
      </w:r>
    </w:p>
    <w:p w14:paraId="7DD1A611" w14:textId="20F54DFF" w:rsidR="00312A8C" w:rsidRDefault="00312A8C" w:rsidP="00312A8C">
      <w:pPr>
        <w:pStyle w:val="NoSpacing"/>
      </w:pPr>
      <w:r>
        <w:t>Via Zoom</w:t>
      </w:r>
    </w:p>
    <w:p w14:paraId="7DBDEFEC" w14:textId="5B4ED7E1" w:rsidR="00312A8C" w:rsidRDefault="00561CCE" w:rsidP="00312A8C">
      <w:pPr>
        <w:pStyle w:val="NoSpacing"/>
      </w:pPr>
      <w:hyperlink r:id="rId5" w:tgtFrame="_blank" w:history="1">
        <w:r w:rsidR="00312A8C">
          <w:rPr>
            <w:rStyle w:val="Hyperlink"/>
            <w:rFonts w:ascii="Calibri" w:hAnsi="Calibri" w:cs="Calibri"/>
            <w:color w:val="0563C1"/>
            <w:shd w:val="clear" w:color="auto" w:fill="FFFFFF"/>
          </w:rPr>
          <w:t>https://us02web.zoom.us/j/88046973985</w:t>
        </w:r>
      </w:hyperlink>
    </w:p>
    <w:p w14:paraId="3EA60317" w14:textId="01D15C15" w:rsidR="00312A8C" w:rsidRDefault="00312A8C" w:rsidP="00312A8C">
      <w:pPr>
        <w:pStyle w:val="NoSpacing"/>
      </w:pPr>
    </w:p>
    <w:p w14:paraId="57C6331F" w14:textId="69A40D85" w:rsidR="00312A8C" w:rsidRDefault="00312A8C" w:rsidP="00312A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312A8C" w14:paraId="60CA293A" w14:textId="77777777" w:rsidTr="00FB2076">
        <w:tc>
          <w:tcPr>
            <w:tcW w:w="1345" w:type="dxa"/>
          </w:tcPr>
          <w:p w14:paraId="23F99F27" w14:textId="4E1B5BE7" w:rsidR="00312A8C" w:rsidRDefault="00E851DF" w:rsidP="00312A8C">
            <w:pPr>
              <w:pStyle w:val="NoSpacing"/>
            </w:pPr>
            <w:r w:rsidRPr="00E851DF">
              <w:rPr>
                <w:color w:val="FF0000"/>
              </w:rPr>
              <w:t>7</w:t>
            </w:r>
            <w:r w:rsidR="00FB2076" w:rsidRPr="00E851DF">
              <w:rPr>
                <w:color w:val="FF0000"/>
              </w:rPr>
              <w:t>:</w:t>
            </w:r>
            <w:r w:rsidRPr="00E851DF">
              <w:rPr>
                <w:color w:val="FF0000"/>
              </w:rPr>
              <w:t>45</w:t>
            </w:r>
            <w:r w:rsidR="00FB2076" w:rsidRPr="00E851DF">
              <w:rPr>
                <w:color w:val="FF0000"/>
              </w:rPr>
              <w:t xml:space="preserve"> am</w:t>
            </w:r>
          </w:p>
        </w:tc>
        <w:tc>
          <w:tcPr>
            <w:tcW w:w="8005" w:type="dxa"/>
          </w:tcPr>
          <w:p w14:paraId="3A5B6F50" w14:textId="3756D874" w:rsidR="00312A8C" w:rsidRDefault="00FB2076" w:rsidP="00312A8C">
            <w:pPr>
              <w:pStyle w:val="NoSpacing"/>
            </w:pPr>
            <w:r>
              <w:t xml:space="preserve">“Doors” </w:t>
            </w:r>
            <w:r w:rsidR="00E715B2">
              <w:t>O</w:t>
            </w:r>
            <w:r>
              <w:t>pen</w:t>
            </w:r>
          </w:p>
        </w:tc>
      </w:tr>
      <w:tr w:rsidR="00312A8C" w14:paraId="05B6E994" w14:textId="77777777" w:rsidTr="00FB2076">
        <w:tc>
          <w:tcPr>
            <w:tcW w:w="1345" w:type="dxa"/>
          </w:tcPr>
          <w:p w14:paraId="6A92B349" w14:textId="7320021C" w:rsidR="00312A8C" w:rsidRDefault="00FB2076" w:rsidP="00312A8C">
            <w:pPr>
              <w:pStyle w:val="NoSpacing"/>
            </w:pPr>
            <w:r w:rsidRPr="00E851DF">
              <w:rPr>
                <w:color w:val="FF0000"/>
              </w:rPr>
              <w:t>8:</w:t>
            </w:r>
            <w:r w:rsidR="00E851DF" w:rsidRPr="00E851DF">
              <w:rPr>
                <w:color w:val="FF0000"/>
              </w:rPr>
              <w:t>0</w:t>
            </w:r>
            <w:r w:rsidRPr="00E851DF">
              <w:rPr>
                <w:color w:val="FF0000"/>
              </w:rPr>
              <w:t>0</w:t>
            </w:r>
          </w:p>
        </w:tc>
        <w:tc>
          <w:tcPr>
            <w:tcW w:w="8005" w:type="dxa"/>
          </w:tcPr>
          <w:p w14:paraId="18F4E30B" w14:textId="28B1ABB7" w:rsidR="00312A8C" w:rsidRDefault="00FB2076" w:rsidP="00312A8C">
            <w:pPr>
              <w:pStyle w:val="NoSpacing"/>
            </w:pPr>
            <w:r>
              <w:t xml:space="preserve">Call to </w:t>
            </w:r>
            <w:r w:rsidR="00E715B2">
              <w:t>O</w:t>
            </w:r>
            <w:r>
              <w:t>rder</w:t>
            </w:r>
          </w:p>
        </w:tc>
      </w:tr>
      <w:tr w:rsidR="00312A8C" w14:paraId="7A23CDEC" w14:textId="77777777" w:rsidTr="00FB2076">
        <w:tc>
          <w:tcPr>
            <w:tcW w:w="1345" w:type="dxa"/>
          </w:tcPr>
          <w:p w14:paraId="169437C7" w14:textId="17FE874F" w:rsidR="00312A8C" w:rsidRDefault="00312A8C" w:rsidP="00312A8C">
            <w:pPr>
              <w:pStyle w:val="NoSpacing"/>
            </w:pPr>
          </w:p>
        </w:tc>
        <w:tc>
          <w:tcPr>
            <w:tcW w:w="8005" w:type="dxa"/>
          </w:tcPr>
          <w:p w14:paraId="4F2C862A" w14:textId="55F2D80E" w:rsidR="00312A8C" w:rsidRDefault="00FB2076" w:rsidP="00312A8C">
            <w:pPr>
              <w:pStyle w:val="NoSpacing"/>
            </w:pPr>
            <w:r>
              <w:t>Pledge of Allegiance</w:t>
            </w:r>
            <w:r w:rsidR="00202FA1">
              <w:t xml:space="preserve"> – Joy Sterling </w:t>
            </w:r>
          </w:p>
        </w:tc>
      </w:tr>
      <w:tr w:rsidR="00312A8C" w14:paraId="7BD824F7" w14:textId="77777777" w:rsidTr="00FB2076">
        <w:tc>
          <w:tcPr>
            <w:tcW w:w="1345" w:type="dxa"/>
          </w:tcPr>
          <w:p w14:paraId="4A9FE0AD" w14:textId="77777777" w:rsidR="00312A8C" w:rsidRDefault="00312A8C" w:rsidP="00312A8C">
            <w:pPr>
              <w:pStyle w:val="NoSpacing"/>
            </w:pPr>
          </w:p>
        </w:tc>
        <w:tc>
          <w:tcPr>
            <w:tcW w:w="8005" w:type="dxa"/>
          </w:tcPr>
          <w:p w14:paraId="727B361F" w14:textId="5A67457B" w:rsidR="00312A8C" w:rsidRDefault="00FB2076" w:rsidP="00312A8C">
            <w:pPr>
              <w:pStyle w:val="NoSpacing"/>
            </w:pPr>
            <w:r>
              <w:t>Acknowledgement of the Land</w:t>
            </w:r>
            <w:r w:rsidR="00202FA1">
              <w:t xml:space="preserve"> – Tribal </w:t>
            </w:r>
            <w:r w:rsidR="00BF40DD">
              <w:t>Leader TBA</w:t>
            </w:r>
          </w:p>
        </w:tc>
      </w:tr>
      <w:tr w:rsidR="00312A8C" w14:paraId="50B7BF74" w14:textId="77777777" w:rsidTr="00FB2076">
        <w:tc>
          <w:tcPr>
            <w:tcW w:w="1345" w:type="dxa"/>
          </w:tcPr>
          <w:p w14:paraId="26DFE245" w14:textId="2D8700E6" w:rsidR="00312A8C" w:rsidRDefault="00FB2076" w:rsidP="00312A8C">
            <w:pPr>
              <w:pStyle w:val="NoSpacing"/>
            </w:pPr>
            <w:r w:rsidRPr="00E851DF">
              <w:rPr>
                <w:color w:val="FF0000"/>
              </w:rPr>
              <w:t>8:</w:t>
            </w:r>
            <w:r w:rsidR="00E851DF" w:rsidRPr="00E851DF">
              <w:rPr>
                <w:color w:val="FF0000"/>
              </w:rPr>
              <w:t>05</w:t>
            </w:r>
          </w:p>
        </w:tc>
        <w:tc>
          <w:tcPr>
            <w:tcW w:w="8005" w:type="dxa"/>
          </w:tcPr>
          <w:p w14:paraId="75F8468E" w14:textId="550216C6" w:rsidR="00312A8C" w:rsidRDefault="00FB2076" w:rsidP="00312A8C">
            <w:pPr>
              <w:pStyle w:val="NoSpacing"/>
            </w:pPr>
            <w:r>
              <w:t>Chair’s Remarks</w:t>
            </w:r>
          </w:p>
        </w:tc>
      </w:tr>
      <w:tr w:rsidR="00312A8C" w14:paraId="66BC02B3" w14:textId="77777777" w:rsidTr="00FB2076">
        <w:tc>
          <w:tcPr>
            <w:tcW w:w="1345" w:type="dxa"/>
          </w:tcPr>
          <w:p w14:paraId="3438A75F" w14:textId="47BE4CAF" w:rsidR="00312A8C" w:rsidRDefault="00FB2076" w:rsidP="00312A8C">
            <w:pPr>
              <w:pStyle w:val="NoSpacing"/>
            </w:pPr>
            <w:r w:rsidRPr="001C74E5">
              <w:rPr>
                <w:color w:val="FF0000"/>
              </w:rPr>
              <w:t>8:</w:t>
            </w:r>
            <w:r w:rsidR="00EC7FF9" w:rsidRPr="001C74E5">
              <w:rPr>
                <w:color w:val="FF0000"/>
              </w:rPr>
              <w:t>10</w:t>
            </w:r>
          </w:p>
        </w:tc>
        <w:tc>
          <w:tcPr>
            <w:tcW w:w="8005" w:type="dxa"/>
          </w:tcPr>
          <w:p w14:paraId="7C79C65E" w14:textId="43FDE069" w:rsidR="00312A8C" w:rsidRDefault="00FB2076" w:rsidP="00312A8C">
            <w:pPr>
              <w:pStyle w:val="NoSpacing"/>
            </w:pPr>
            <w:r>
              <w:t xml:space="preserve">Video </w:t>
            </w:r>
            <w:r w:rsidR="00533804">
              <w:t>on CDP</w:t>
            </w:r>
            <w:r>
              <w:t xml:space="preserve"> Broadband Billboard Messaging Campaign</w:t>
            </w:r>
            <w:r w:rsidR="00F51149">
              <w:t xml:space="preserve"> Central Valley</w:t>
            </w:r>
          </w:p>
        </w:tc>
      </w:tr>
      <w:tr w:rsidR="00312A8C" w14:paraId="29A12BC1" w14:textId="77777777" w:rsidTr="00FB2076">
        <w:tc>
          <w:tcPr>
            <w:tcW w:w="1345" w:type="dxa"/>
          </w:tcPr>
          <w:p w14:paraId="2F2526CA" w14:textId="5ECE1EBC" w:rsidR="00312A8C" w:rsidRDefault="00B93451" w:rsidP="00312A8C">
            <w:pPr>
              <w:pStyle w:val="NoSpacing"/>
            </w:pPr>
            <w:r w:rsidRPr="001C74E5">
              <w:rPr>
                <w:color w:val="FF0000"/>
              </w:rPr>
              <w:t>8:</w:t>
            </w:r>
            <w:r w:rsidR="00EC7FF9" w:rsidRPr="001C74E5">
              <w:rPr>
                <w:color w:val="FF0000"/>
              </w:rPr>
              <w:t>15</w:t>
            </w:r>
          </w:p>
        </w:tc>
        <w:tc>
          <w:tcPr>
            <w:tcW w:w="8005" w:type="dxa"/>
          </w:tcPr>
          <w:p w14:paraId="3F4DE042" w14:textId="04FFB31B" w:rsidR="00312A8C" w:rsidRDefault="00F51149" w:rsidP="00312A8C">
            <w:pPr>
              <w:pStyle w:val="NoSpacing"/>
            </w:pPr>
            <w:r>
              <w:t>Recap of Rural Caucus Meeting in Firebaugh</w:t>
            </w:r>
            <w:r w:rsidR="000835F2">
              <w:t xml:space="preserve"> – Eliseo </w:t>
            </w:r>
            <w:proofErr w:type="spellStart"/>
            <w:r w:rsidR="000835F2">
              <w:t>Gamino</w:t>
            </w:r>
            <w:proofErr w:type="spellEnd"/>
            <w:r w:rsidR="005F7BE2">
              <w:t xml:space="preserve"> </w:t>
            </w:r>
          </w:p>
        </w:tc>
      </w:tr>
      <w:tr w:rsidR="00E613C6" w14:paraId="2DF63B82" w14:textId="77777777" w:rsidTr="00FB2076">
        <w:tc>
          <w:tcPr>
            <w:tcW w:w="1345" w:type="dxa"/>
          </w:tcPr>
          <w:p w14:paraId="5D883CE1" w14:textId="39089A44" w:rsidR="00E613C6" w:rsidRPr="001C74E5" w:rsidRDefault="00E613C6" w:rsidP="00312A8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8:20</w:t>
            </w:r>
          </w:p>
        </w:tc>
        <w:tc>
          <w:tcPr>
            <w:tcW w:w="8005" w:type="dxa"/>
          </w:tcPr>
          <w:p w14:paraId="4E946512" w14:textId="54F065E3" w:rsidR="00E613C6" w:rsidRDefault="00E613C6" w:rsidP="00312A8C">
            <w:pPr>
              <w:pStyle w:val="NoSpacing"/>
            </w:pPr>
            <w:r>
              <w:t>DNC Rural Messaging Campaign Preview - Teresa Purcell</w:t>
            </w:r>
          </w:p>
        </w:tc>
      </w:tr>
      <w:tr w:rsidR="00C145EA" w14:paraId="48CEC80C" w14:textId="77777777" w:rsidTr="00FB2076">
        <w:tc>
          <w:tcPr>
            <w:tcW w:w="1345" w:type="dxa"/>
          </w:tcPr>
          <w:p w14:paraId="4A116BF9" w14:textId="36E9D7A6" w:rsidR="00C145EA" w:rsidRDefault="0003570B" w:rsidP="00312A8C">
            <w:pPr>
              <w:pStyle w:val="NoSpacing"/>
            </w:pPr>
            <w:r w:rsidRPr="001C74E5">
              <w:rPr>
                <w:color w:val="FF0000"/>
              </w:rPr>
              <w:t>8:</w:t>
            </w:r>
            <w:r w:rsidR="007E4ED6">
              <w:rPr>
                <w:color w:val="FF0000"/>
              </w:rPr>
              <w:t>25</w:t>
            </w:r>
          </w:p>
        </w:tc>
        <w:tc>
          <w:tcPr>
            <w:tcW w:w="8005" w:type="dxa"/>
          </w:tcPr>
          <w:p w14:paraId="196813DD" w14:textId="4994AD0C" w:rsidR="00C145EA" w:rsidRDefault="00B87A01" w:rsidP="00312A8C">
            <w:pPr>
              <w:pStyle w:val="NoSpacing"/>
            </w:pPr>
            <w:r>
              <w:t xml:space="preserve">Charging Forward in Rural CA </w:t>
            </w:r>
            <w:r w:rsidR="000F257A">
              <w:t>–</w:t>
            </w:r>
            <w:r w:rsidR="00F54D48">
              <w:t xml:space="preserve"> </w:t>
            </w:r>
            <w:r w:rsidR="000F6DB8">
              <w:t>f</w:t>
            </w:r>
            <w:r w:rsidR="00FA79E1">
              <w:t xml:space="preserve">ederal rules to build fast EV charging stations every 50 miles in the country </w:t>
            </w:r>
            <w:r w:rsidR="000F6DB8">
              <w:t xml:space="preserve">- </w:t>
            </w:r>
            <w:r w:rsidRPr="003F4767">
              <w:t>Lieutenant Governor</w:t>
            </w:r>
            <w:r w:rsidRPr="0003570B">
              <w:rPr>
                <w:b/>
                <w:bCs/>
              </w:rPr>
              <w:t xml:space="preserve"> Eleni Kounalakis</w:t>
            </w:r>
          </w:p>
        </w:tc>
      </w:tr>
      <w:tr w:rsidR="00312A8C" w14:paraId="4A535E65" w14:textId="77777777" w:rsidTr="00FB2076">
        <w:tc>
          <w:tcPr>
            <w:tcW w:w="1345" w:type="dxa"/>
          </w:tcPr>
          <w:p w14:paraId="2718548B" w14:textId="39001D69" w:rsidR="00312A8C" w:rsidRDefault="00D94427" w:rsidP="00312A8C">
            <w:pPr>
              <w:pStyle w:val="NoSpacing"/>
            </w:pPr>
            <w:r w:rsidRPr="000F257A">
              <w:rPr>
                <w:color w:val="FF0000"/>
              </w:rPr>
              <w:t>8:3</w:t>
            </w:r>
            <w:r w:rsidR="007E4ED6">
              <w:rPr>
                <w:color w:val="FF0000"/>
              </w:rPr>
              <w:t>0</w:t>
            </w:r>
          </w:p>
        </w:tc>
        <w:tc>
          <w:tcPr>
            <w:tcW w:w="8005" w:type="dxa"/>
          </w:tcPr>
          <w:p w14:paraId="6B7032A2" w14:textId="2452C33B" w:rsidR="00312A8C" w:rsidRDefault="007F5359" w:rsidP="00312A8C">
            <w:pPr>
              <w:pStyle w:val="NoSpacing"/>
            </w:pPr>
            <w:r>
              <w:t>Presentation from State Energy Commission Team Leader Mark Wenzel on EV charging stations – what the state is delivering to our rural communities.</w:t>
            </w:r>
            <w:r w:rsidR="005A7AB9">
              <w:t xml:space="preserve"> Q &amp;A</w:t>
            </w:r>
          </w:p>
        </w:tc>
      </w:tr>
      <w:tr w:rsidR="00C457B6" w14:paraId="79AFF2BE" w14:textId="77777777" w:rsidTr="00C457B6">
        <w:tc>
          <w:tcPr>
            <w:tcW w:w="1345" w:type="dxa"/>
            <w:shd w:val="clear" w:color="auto" w:fill="auto"/>
          </w:tcPr>
          <w:p w14:paraId="3ADF715F" w14:textId="282217E5" w:rsidR="00C457B6" w:rsidRPr="002C4E3C" w:rsidRDefault="00B419AB" w:rsidP="00312A8C">
            <w:pPr>
              <w:pStyle w:val="NoSpacing"/>
              <w:rPr>
                <w:color w:val="FF0000"/>
              </w:rPr>
            </w:pPr>
            <w:r w:rsidRPr="002C4E3C">
              <w:rPr>
                <w:color w:val="FF0000"/>
              </w:rPr>
              <w:t>8:50</w:t>
            </w:r>
          </w:p>
        </w:tc>
        <w:tc>
          <w:tcPr>
            <w:tcW w:w="8005" w:type="dxa"/>
            <w:shd w:val="clear" w:color="auto" w:fill="auto"/>
          </w:tcPr>
          <w:p w14:paraId="290D2E24" w14:textId="2E46CCDB" w:rsidR="00C457B6" w:rsidRDefault="00CE0C2C" w:rsidP="00312A8C">
            <w:pPr>
              <w:pStyle w:val="NoSpacing"/>
            </w:pPr>
            <w:r>
              <w:t xml:space="preserve">State Senate President Pro Tem </w:t>
            </w:r>
            <w:r w:rsidRPr="003F4767">
              <w:rPr>
                <w:b/>
                <w:bCs/>
              </w:rPr>
              <w:t>Toni Atkins</w:t>
            </w:r>
            <w:r>
              <w:t xml:space="preserve"> </w:t>
            </w:r>
            <w:r w:rsidR="003F4767">
              <w:t>–</w:t>
            </w:r>
            <w:r>
              <w:t xml:space="preserve"> </w:t>
            </w:r>
            <w:r w:rsidR="005B259C">
              <w:t xml:space="preserve">Prop 1 </w:t>
            </w:r>
            <w:r w:rsidR="003F4767">
              <w:t>Ballot Measure to Protect Abortion and Contraception in the State Constitution</w:t>
            </w:r>
          </w:p>
        </w:tc>
      </w:tr>
      <w:tr w:rsidR="00B419AB" w14:paraId="5DBAFE9F" w14:textId="77777777" w:rsidTr="00C457B6">
        <w:tc>
          <w:tcPr>
            <w:tcW w:w="1345" w:type="dxa"/>
            <w:shd w:val="clear" w:color="auto" w:fill="auto"/>
          </w:tcPr>
          <w:p w14:paraId="4F654AD1" w14:textId="446BFDAF" w:rsidR="00B419AB" w:rsidRPr="002C4E3C" w:rsidRDefault="00500817" w:rsidP="000F257A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8:55</w:t>
            </w:r>
          </w:p>
        </w:tc>
        <w:tc>
          <w:tcPr>
            <w:tcW w:w="8005" w:type="dxa"/>
            <w:shd w:val="clear" w:color="auto" w:fill="auto"/>
          </w:tcPr>
          <w:p w14:paraId="1B9EF200" w14:textId="424F52A8" w:rsidR="00DD6506" w:rsidRDefault="002C4E3C" w:rsidP="00F54D48">
            <w:pPr>
              <w:pStyle w:val="NoSpacing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California</w:t>
            </w:r>
            <w:r w:rsidR="00DD6506">
              <w:rPr>
                <w:rFonts w:cstheme="minorHAnsi"/>
                <w:color w:val="222222"/>
                <w:shd w:val="clear" w:color="auto" w:fill="FFFFFF"/>
              </w:rPr>
              <w:t xml:space="preserve"> Gaming </w:t>
            </w:r>
            <w:r>
              <w:rPr>
                <w:rFonts w:cstheme="minorHAnsi"/>
                <w:color w:val="222222"/>
                <w:shd w:val="clear" w:color="auto" w:fill="FFFFFF"/>
              </w:rPr>
              <w:t>Measures</w:t>
            </w:r>
          </w:p>
          <w:p w14:paraId="4EE5E1EA" w14:textId="3C60AA17" w:rsidR="00B419AB" w:rsidRDefault="00DD6506" w:rsidP="00F54D48">
            <w:pPr>
              <w:pStyle w:val="NoSpacing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-</w:t>
            </w:r>
            <w:r w:rsidR="00ED77A2" w:rsidRPr="00ED77A2">
              <w:rPr>
                <w:rFonts w:cstheme="minorHAnsi"/>
                <w:color w:val="222222"/>
                <w:shd w:val="clear" w:color="auto" w:fill="FFFFFF"/>
              </w:rPr>
              <w:t>NO on 27, Protect Tribal Sovereignty campaign</w:t>
            </w:r>
            <w:r w:rsidR="00462A9E">
              <w:rPr>
                <w:rFonts w:cstheme="minorHAnsi"/>
                <w:color w:val="222222"/>
                <w:shd w:val="clear" w:color="auto" w:fill="FFFFFF"/>
              </w:rPr>
              <w:t xml:space="preserve"> -</w:t>
            </w:r>
            <w:r w:rsidR="00ED77A2" w:rsidRPr="00ED77A2">
              <w:rPr>
                <w:rFonts w:cstheme="minorHAnsi"/>
                <w:color w:val="222222"/>
                <w:shd w:val="clear" w:color="auto" w:fill="FFFFFF"/>
              </w:rPr>
              <w:t>Glenda Nelson, Chairwoman of the Enterprise Rancheria Tribe</w:t>
            </w:r>
          </w:p>
          <w:p w14:paraId="756B5D5E" w14:textId="79311B4D" w:rsidR="00DD6506" w:rsidRDefault="00F638CD" w:rsidP="00F54D48">
            <w:pPr>
              <w:pStyle w:val="NoSpacing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-</w:t>
            </w:r>
            <w:r w:rsidR="007E1BFA">
              <w:rPr>
                <w:rFonts w:cstheme="minorHAnsi"/>
                <w:color w:val="222222"/>
                <w:shd w:val="clear" w:color="auto" w:fill="FFFFFF"/>
              </w:rPr>
              <w:t>Y</w:t>
            </w:r>
            <w:r w:rsidR="00591713">
              <w:rPr>
                <w:rFonts w:cstheme="minorHAnsi"/>
                <w:color w:val="222222"/>
                <w:shd w:val="clear" w:color="auto" w:fill="FFFFFF"/>
              </w:rPr>
              <w:t>ES</w:t>
            </w:r>
            <w:r w:rsidR="007E1BFA">
              <w:rPr>
                <w:rFonts w:cstheme="minorHAnsi"/>
                <w:color w:val="222222"/>
                <w:shd w:val="clear" w:color="auto" w:fill="FFFFFF"/>
              </w:rPr>
              <w:t xml:space="preserve"> on 27 Speaker TBA</w:t>
            </w:r>
          </w:p>
          <w:p w14:paraId="325BB39C" w14:textId="25847FF8" w:rsidR="00584767" w:rsidRPr="00462A9E" w:rsidRDefault="00584767" w:rsidP="00F54D48">
            <w:pPr>
              <w:pStyle w:val="NoSpacing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-NO on 26</w:t>
            </w:r>
            <w:r w:rsidR="006B5480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6B5480">
              <w:rPr>
                <w:rFonts w:cstheme="minorHAnsi"/>
              </w:rPr>
              <w:t>In Person Tribal Sports Wagering Act</w:t>
            </w:r>
            <w:r w:rsidR="007A2B28">
              <w:rPr>
                <w:rFonts w:cstheme="minorHAnsi"/>
              </w:rPr>
              <w:t xml:space="preserve"> Speaker </w:t>
            </w:r>
            <w:r w:rsidR="00462A9E">
              <w:rPr>
                <w:rFonts w:cstheme="minorHAnsi"/>
              </w:rPr>
              <w:t xml:space="preserve">- </w:t>
            </w:r>
            <w:r w:rsidR="00462A9E" w:rsidRPr="00462A9E">
              <w:rPr>
                <w:rFonts w:cstheme="minorHAnsi"/>
                <w:color w:val="222222"/>
                <w:shd w:val="clear" w:color="auto" w:fill="FFFFFF"/>
              </w:rPr>
              <w:t xml:space="preserve">Tulare County Supervisor Amy </w:t>
            </w:r>
            <w:proofErr w:type="spellStart"/>
            <w:r w:rsidR="00462A9E" w:rsidRPr="00462A9E">
              <w:rPr>
                <w:rFonts w:cstheme="minorHAnsi"/>
                <w:color w:val="222222"/>
                <w:shd w:val="clear" w:color="auto" w:fill="FFFFFF"/>
              </w:rPr>
              <w:t>Shuklian</w:t>
            </w:r>
            <w:proofErr w:type="spellEnd"/>
          </w:p>
          <w:p w14:paraId="7BF41448" w14:textId="6671CF67" w:rsidR="007E1BFA" w:rsidRPr="00ED77A2" w:rsidRDefault="00F638CD" w:rsidP="00F54D4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E1BFA">
              <w:rPr>
                <w:rFonts w:cstheme="minorHAnsi"/>
              </w:rPr>
              <w:t xml:space="preserve">YES on 26 </w:t>
            </w:r>
            <w:r>
              <w:rPr>
                <w:rFonts w:cstheme="minorHAnsi"/>
              </w:rPr>
              <w:t xml:space="preserve">In Person Tribal Sports Wagering Act and </w:t>
            </w:r>
            <w:r w:rsidR="007E1BFA">
              <w:rPr>
                <w:rFonts w:cstheme="minorHAnsi"/>
              </w:rPr>
              <w:t xml:space="preserve">No on 27 – Patty </w:t>
            </w:r>
            <w:r>
              <w:rPr>
                <w:rFonts w:cstheme="minorHAnsi"/>
              </w:rPr>
              <w:t>Hughes, Collation for Safe Responsible Gaming</w:t>
            </w:r>
          </w:p>
        </w:tc>
      </w:tr>
      <w:tr w:rsidR="00312A8C" w14:paraId="317BE420" w14:textId="77777777" w:rsidTr="00FB2076">
        <w:tc>
          <w:tcPr>
            <w:tcW w:w="1345" w:type="dxa"/>
          </w:tcPr>
          <w:p w14:paraId="03EA2D52" w14:textId="7C0950C9" w:rsidR="00312A8C" w:rsidRDefault="00CE0C2C" w:rsidP="00312A8C">
            <w:pPr>
              <w:pStyle w:val="NoSpacing"/>
            </w:pPr>
            <w:r w:rsidRPr="000F257A">
              <w:rPr>
                <w:color w:val="FF0000"/>
              </w:rPr>
              <w:t>9:</w:t>
            </w:r>
            <w:r w:rsidR="00500817">
              <w:rPr>
                <w:color w:val="FF0000"/>
              </w:rPr>
              <w:t>00</w:t>
            </w:r>
          </w:p>
        </w:tc>
        <w:tc>
          <w:tcPr>
            <w:tcW w:w="8005" w:type="dxa"/>
          </w:tcPr>
          <w:p w14:paraId="49D95417" w14:textId="0D1639B3" w:rsidR="00312A8C" w:rsidRDefault="00E715B2" w:rsidP="00312A8C">
            <w:pPr>
              <w:pStyle w:val="NoSpacing"/>
            </w:pPr>
            <w:r>
              <w:t>Good of the Order</w:t>
            </w:r>
          </w:p>
        </w:tc>
      </w:tr>
      <w:tr w:rsidR="00E715B2" w14:paraId="7D4748E1" w14:textId="77777777" w:rsidTr="00FB2076">
        <w:tc>
          <w:tcPr>
            <w:tcW w:w="1345" w:type="dxa"/>
          </w:tcPr>
          <w:p w14:paraId="61A3A503" w14:textId="31C05681" w:rsidR="00E715B2" w:rsidRDefault="000F257A" w:rsidP="00312A8C">
            <w:pPr>
              <w:pStyle w:val="NoSpacing"/>
            </w:pPr>
            <w:r w:rsidRPr="000F257A">
              <w:rPr>
                <w:color w:val="FF0000"/>
              </w:rPr>
              <w:t>9</w:t>
            </w:r>
            <w:r w:rsidR="00E715B2" w:rsidRPr="000F257A">
              <w:rPr>
                <w:color w:val="FF0000"/>
              </w:rPr>
              <w:t>:30a</w:t>
            </w:r>
          </w:p>
        </w:tc>
        <w:tc>
          <w:tcPr>
            <w:tcW w:w="8005" w:type="dxa"/>
          </w:tcPr>
          <w:p w14:paraId="5DFE3BC1" w14:textId="17D86C7D" w:rsidR="00E715B2" w:rsidRDefault="00E715B2" w:rsidP="00312A8C">
            <w:pPr>
              <w:pStyle w:val="NoSpacing"/>
            </w:pPr>
            <w:r>
              <w:t>Meeting Adjourns</w:t>
            </w:r>
          </w:p>
        </w:tc>
      </w:tr>
    </w:tbl>
    <w:p w14:paraId="55A78F51" w14:textId="77777777" w:rsidR="00312A8C" w:rsidRDefault="00312A8C" w:rsidP="00A5260D">
      <w:pPr>
        <w:pStyle w:val="NoSpacing"/>
      </w:pPr>
    </w:p>
    <w:sectPr w:rsidR="0031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5AD"/>
    <w:multiLevelType w:val="hybridMultilevel"/>
    <w:tmpl w:val="86B2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8C"/>
    <w:rsid w:val="0003570B"/>
    <w:rsid w:val="00061078"/>
    <w:rsid w:val="000835F2"/>
    <w:rsid w:val="000A7412"/>
    <w:rsid w:val="000F257A"/>
    <w:rsid w:val="000F6DB8"/>
    <w:rsid w:val="0017477A"/>
    <w:rsid w:val="001C74E5"/>
    <w:rsid w:val="001D1161"/>
    <w:rsid w:val="00202FA1"/>
    <w:rsid w:val="0025351E"/>
    <w:rsid w:val="002C4E3C"/>
    <w:rsid w:val="002F5CA6"/>
    <w:rsid w:val="00312A8C"/>
    <w:rsid w:val="00380ED5"/>
    <w:rsid w:val="00384E7D"/>
    <w:rsid w:val="003F4767"/>
    <w:rsid w:val="0045325F"/>
    <w:rsid w:val="00462A9E"/>
    <w:rsid w:val="00500817"/>
    <w:rsid w:val="0052345A"/>
    <w:rsid w:val="00525CB3"/>
    <w:rsid w:val="00533804"/>
    <w:rsid w:val="00544485"/>
    <w:rsid w:val="00561CCE"/>
    <w:rsid w:val="00566E15"/>
    <w:rsid w:val="00584767"/>
    <w:rsid w:val="005856B3"/>
    <w:rsid w:val="00591713"/>
    <w:rsid w:val="00594C1B"/>
    <w:rsid w:val="005A7AB9"/>
    <w:rsid w:val="005B259C"/>
    <w:rsid w:val="005B4952"/>
    <w:rsid w:val="005F7BE2"/>
    <w:rsid w:val="006231AD"/>
    <w:rsid w:val="006B5480"/>
    <w:rsid w:val="00730467"/>
    <w:rsid w:val="00753726"/>
    <w:rsid w:val="007A05D0"/>
    <w:rsid w:val="007A2B28"/>
    <w:rsid w:val="007B4468"/>
    <w:rsid w:val="007D363E"/>
    <w:rsid w:val="007E154A"/>
    <w:rsid w:val="007E1BFA"/>
    <w:rsid w:val="007E4ED6"/>
    <w:rsid w:val="007F5359"/>
    <w:rsid w:val="008654DC"/>
    <w:rsid w:val="008B34BC"/>
    <w:rsid w:val="00905044"/>
    <w:rsid w:val="00905311"/>
    <w:rsid w:val="009318B8"/>
    <w:rsid w:val="009C5083"/>
    <w:rsid w:val="00A171E4"/>
    <w:rsid w:val="00A4688A"/>
    <w:rsid w:val="00A5260D"/>
    <w:rsid w:val="00AB21BF"/>
    <w:rsid w:val="00AD687D"/>
    <w:rsid w:val="00B207F0"/>
    <w:rsid w:val="00B419AB"/>
    <w:rsid w:val="00B627EE"/>
    <w:rsid w:val="00B64D4D"/>
    <w:rsid w:val="00B87A01"/>
    <w:rsid w:val="00B93451"/>
    <w:rsid w:val="00BF1D43"/>
    <w:rsid w:val="00BF40DD"/>
    <w:rsid w:val="00C067DD"/>
    <w:rsid w:val="00C145EA"/>
    <w:rsid w:val="00C457B6"/>
    <w:rsid w:val="00C93056"/>
    <w:rsid w:val="00CE0C2C"/>
    <w:rsid w:val="00D47679"/>
    <w:rsid w:val="00D94427"/>
    <w:rsid w:val="00DD6506"/>
    <w:rsid w:val="00DF4402"/>
    <w:rsid w:val="00E25585"/>
    <w:rsid w:val="00E32999"/>
    <w:rsid w:val="00E613C6"/>
    <w:rsid w:val="00E715B2"/>
    <w:rsid w:val="00E851DF"/>
    <w:rsid w:val="00EC7FF9"/>
    <w:rsid w:val="00ED77A2"/>
    <w:rsid w:val="00F051C4"/>
    <w:rsid w:val="00F51149"/>
    <w:rsid w:val="00F54D48"/>
    <w:rsid w:val="00F638CD"/>
    <w:rsid w:val="00F81381"/>
    <w:rsid w:val="00FA79E1"/>
    <w:rsid w:val="00FB2076"/>
    <w:rsid w:val="00FC1FD4"/>
    <w:rsid w:val="00FC6F94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6E84"/>
  <w15:chartTrackingRefBased/>
  <w15:docId w15:val="{3B7345AC-0A9F-4974-8AB4-47F0037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A8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12A8C"/>
    <w:rPr>
      <w:color w:val="0000FF"/>
      <w:u w:val="single"/>
    </w:rPr>
  </w:style>
  <w:style w:type="table" w:styleId="TableGrid">
    <w:name w:val="Table Grid"/>
    <w:basedOn w:val="TableNormal"/>
    <w:uiPriority w:val="39"/>
    <w:rsid w:val="0031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46973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Sterling</dc:creator>
  <cp:keywords/>
  <dc:description/>
  <cp:lastModifiedBy>Susan</cp:lastModifiedBy>
  <cp:revision>2</cp:revision>
  <dcterms:created xsi:type="dcterms:W3CDTF">2022-07-09T14:32:00Z</dcterms:created>
  <dcterms:modified xsi:type="dcterms:W3CDTF">2022-07-09T14:32:00Z</dcterms:modified>
</cp:coreProperties>
</file>